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4952" w14:textId="175DCC04" w:rsidR="00134399" w:rsidRDefault="00400935" w:rsidP="00134399">
      <w:pPr>
        <w:rPr>
          <w:rFonts w:ascii="Calibri" w:hAnsi="Calibri" w:cs="Calibri"/>
        </w:rPr>
      </w:pPr>
      <w:r>
        <w:rPr>
          <w:rFonts w:ascii="Calibri" w:hAnsi="Calibri" w:cs="Calibri"/>
        </w:rPr>
        <w:t>[</w:t>
      </w:r>
      <w:r w:rsidR="00134399" w:rsidRPr="00400935">
        <w:rPr>
          <w:rFonts w:ascii="Calibri" w:hAnsi="Calibri" w:cs="Calibri"/>
          <w:i/>
          <w:iCs/>
        </w:rPr>
        <w:t>E-Mail-Betreff: Fahrzeuge werden älter – Praxiserfahrungen aus dem Kfz-Gewerbe zu aktuellen Regulierungsvorhaben</w:t>
      </w:r>
      <w:r>
        <w:rPr>
          <w:rFonts w:ascii="Calibri" w:hAnsi="Calibri" w:cs="Calibri"/>
        </w:rPr>
        <w:t>]</w:t>
      </w:r>
    </w:p>
    <w:p w14:paraId="2804861E" w14:textId="7565B37D" w:rsidR="00B30338" w:rsidRDefault="00B30338" w:rsidP="00134399">
      <w:pPr>
        <w:rPr>
          <w:rFonts w:ascii="Calibri" w:hAnsi="Calibri" w:cs="Calibri"/>
        </w:rPr>
      </w:pPr>
      <w:r>
        <w:rPr>
          <w:rFonts w:ascii="Calibri" w:hAnsi="Calibri" w:cs="Calibri"/>
        </w:rPr>
        <w:t>[</w:t>
      </w:r>
      <w:r w:rsidRPr="00400935">
        <w:rPr>
          <w:rFonts w:ascii="Calibri" w:hAnsi="Calibri" w:cs="Calibri"/>
          <w:i/>
          <w:iCs/>
        </w:rPr>
        <w:t>Vorname</w:t>
      </w:r>
      <w:r>
        <w:rPr>
          <w:rFonts w:ascii="Calibri" w:hAnsi="Calibri" w:cs="Calibri"/>
        </w:rPr>
        <w:t xml:space="preserve"> </w:t>
      </w:r>
      <w:r w:rsidRPr="00400935">
        <w:rPr>
          <w:rFonts w:ascii="Calibri" w:hAnsi="Calibri" w:cs="Calibri"/>
          <w:i/>
          <w:iCs/>
        </w:rPr>
        <w:t>Name</w:t>
      </w:r>
      <w:r>
        <w:rPr>
          <w:rFonts w:ascii="Calibri" w:hAnsi="Calibri" w:cs="Calibri"/>
        </w:rPr>
        <w:t>], MdB</w:t>
      </w:r>
      <w:r>
        <w:rPr>
          <w:rFonts w:ascii="Calibri" w:hAnsi="Calibri" w:cs="Calibri"/>
        </w:rPr>
        <w:br/>
        <w:t>[</w:t>
      </w:r>
      <w:r w:rsidRPr="00400935">
        <w:rPr>
          <w:rFonts w:ascii="Calibri" w:hAnsi="Calibri" w:cs="Calibri"/>
          <w:i/>
          <w:iCs/>
        </w:rPr>
        <w:t>Anschrift</w:t>
      </w:r>
      <w:r>
        <w:rPr>
          <w:rFonts w:ascii="Calibri" w:hAnsi="Calibri" w:cs="Calibri"/>
        </w:rPr>
        <w:t xml:space="preserve"> </w:t>
      </w:r>
      <w:r w:rsidRPr="00400935">
        <w:rPr>
          <w:rFonts w:ascii="Calibri" w:hAnsi="Calibri" w:cs="Calibri"/>
          <w:i/>
          <w:iCs/>
        </w:rPr>
        <w:t>Wahlkreisbüro</w:t>
      </w:r>
      <w:r>
        <w:rPr>
          <w:rFonts w:ascii="Calibri" w:hAnsi="Calibri" w:cs="Calibri"/>
        </w:rPr>
        <w:t>]</w:t>
      </w:r>
    </w:p>
    <w:p w14:paraId="54BD1510" w14:textId="42F9CAAD" w:rsidR="00B30338" w:rsidRDefault="00B30338" w:rsidP="00134399">
      <w:pPr>
        <w:jc w:val="right"/>
        <w:rPr>
          <w:rFonts w:ascii="Calibri" w:hAnsi="Calibri" w:cs="Calibri"/>
        </w:rPr>
      </w:pPr>
      <w:r>
        <w:rPr>
          <w:rFonts w:ascii="Calibri" w:hAnsi="Calibri" w:cs="Calibri"/>
        </w:rPr>
        <w:t>[</w:t>
      </w:r>
      <w:r w:rsidRPr="00400935">
        <w:rPr>
          <w:rFonts w:ascii="Calibri" w:hAnsi="Calibri" w:cs="Calibri"/>
          <w:i/>
          <w:iCs/>
        </w:rPr>
        <w:t>Anschrift Absender</w:t>
      </w:r>
      <w:r>
        <w:rPr>
          <w:rFonts w:ascii="Calibri" w:hAnsi="Calibri" w:cs="Calibri"/>
        </w:rPr>
        <w:t>]</w:t>
      </w:r>
    </w:p>
    <w:p w14:paraId="36C53043" w14:textId="77777777" w:rsidR="00B30338" w:rsidRDefault="00B30338" w:rsidP="00B30338">
      <w:pPr>
        <w:jc w:val="both"/>
        <w:rPr>
          <w:rFonts w:ascii="Calibri" w:hAnsi="Calibri" w:cs="Calibri"/>
        </w:rPr>
      </w:pPr>
    </w:p>
    <w:p w14:paraId="3B26756A" w14:textId="5F036087" w:rsidR="00B30338" w:rsidRPr="00400935" w:rsidRDefault="00400935" w:rsidP="00134399">
      <w:pPr>
        <w:jc w:val="right"/>
        <w:rPr>
          <w:rFonts w:ascii="Calibri" w:hAnsi="Calibri" w:cs="Calibri"/>
        </w:rPr>
      </w:pPr>
      <w:r>
        <w:rPr>
          <w:rFonts w:ascii="Calibri" w:hAnsi="Calibri" w:cs="Calibri"/>
        </w:rPr>
        <w:t>[</w:t>
      </w:r>
      <w:r w:rsidR="00B30338" w:rsidRPr="00400935">
        <w:rPr>
          <w:rFonts w:ascii="Calibri" w:hAnsi="Calibri" w:cs="Calibri"/>
          <w:i/>
          <w:iCs/>
        </w:rPr>
        <w:t>Ort, Datum</w:t>
      </w:r>
      <w:r>
        <w:rPr>
          <w:rFonts w:ascii="Calibri" w:hAnsi="Calibri" w:cs="Calibri"/>
        </w:rPr>
        <w:t>]</w:t>
      </w:r>
    </w:p>
    <w:p w14:paraId="3E608516" w14:textId="77777777" w:rsidR="00B30338" w:rsidRDefault="00B30338" w:rsidP="00B30338">
      <w:pPr>
        <w:jc w:val="both"/>
        <w:rPr>
          <w:rFonts w:ascii="Calibri" w:hAnsi="Calibri" w:cs="Calibri"/>
        </w:rPr>
      </w:pPr>
    </w:p>
    <w:p w14:paraId="4808C36F" w14:textId="4DD1CC3B" w:rsidR="00B30338" w:rsidRPr="00B30338" w:rsidRDefault="00B30338" w:rsidP="00B30338">
      <w:pPr>
        <w:jc w:val="both"/>
        <w:rPr>
          <w:rFonts w:ascii="Calibri" w:hAnsi="Calibri" w:cs="Calibri"/>
        </w:rPr>
      </w:pPr>
      <w:r w:rsidRPr="00B30338">
        <w:rPr>
          <w:rFonts w:ascii="Calibri" w:hAnsi="Calibri" w:cs="Calibri"/>
        </w:rPr>
        <w:t>Sehr geehrte/r Frau/Herr Abgeordnete/r</w:t>
      </w:r>
      <w:r w:rsidR="00400935">
        <w:rPr>
          <w:rFonts w:ascii="Calibri" w:hAnsi="Calibri" w:cs="Calibri"/>
        </w:rPr>
        <w:t xml:space="preserve"> [</w:t>
      </w:r>
      <w:r w:rsidR="00400935" w:rsidRPr="00400935">
        <w:rPr>
          <w:rFonts w:ascii="Calibri" w:hAnsi="Calibri" w:cs="Calibri"/>
          <w:i/>
          <w:iCs/>
        </w:rPr>
        <w:t>Name</w:t>
      </w:r>
      <w:r w:rsidR="00400935">
        <w:rPr>
          <w:rFonts w:ascii="Calibri" w:hAnsi="Calibri" w:cs="Calibri"/>
        </w:rPr>
        <w:t>]</w:t>
      </w:r>
      <w:r w:rsidRPr="00B30338">
        <w:rPr>
          <w:rFonts w:ascii="Calibri" w:hAnsi="Calibri" w:cs="Calibri"/>
        </w:rPr>
        <w:t>,</w:t>
      </w:r>
    </w:p>
    <w:p w14:paraId="2DB5D875" w14:textId="3564FCC6" w:rsidR="00BA0F6C" w:rsidRDefault="00B30338" w:rsidP="00B30338">
      <w:pPr>
        <w:jc w:val="both"/>
        <w:rPr>
          <w:rFonts w:ascii="Calibri" w:hAnsi="Calibri" w:cs="Calibri"/>
        </w:rPr>
      </w:pPr>
      <w:r w:rsidRPr="00B30338">
        <w:rPr>
          <w:rFonts w:ascii="Calibri" w:hAnsi="Calibri" w:cs="Calibri"/>
        </w:rPr>
        <w:t xml:space="preserve">als </w:t>
      </w:r>
      <w:r w:rsidR="00400935">
        <w:rPr>
          <w:rFonts w:ascii="Calibri" w:hAnsi="Calibri" w:cs="Calibri"/>
        </w:rPr>
        <w:t>[</w:t>
      </w:r>
      <w:r w:rsidRPr="00B30338">
        <w:rPr>
          <w:rFonts w:ascii="Calibri" w:hAnsi="Calibri" w:cs="Calibri"/>
          <w:i/>
          <w:iCs/>
        </w:rPr>
        <w:t>Autohaus und Kfz-Werkstatt</w:t>
      </w:r>
      <w:r w:rsidR="00400935">
        <w:rPr>
          <w:rFonts w:ascii="Calibri" w:hAnsi="Calibri" w:cs="Calibri"/>
        </w:rPr>
        <w:t>]</w:t>
      </w:r>
      <w:r w:rsidRPr="00B30338">
        <w:rPr>
          <w:rFonts w:ascii="Calibri" w:hAnsi="Calibri" w:cs="Calibri"/>
        </w:rPr>
        <w:t xml:space="preserve"> in Ihrem Wahlkreis wenden wir uns heute direkt an Sie, weil </w:t>
      </w:r>
      <w:r w:rsidR="00BA0F6C">
        <w:rPr>
          <w:rFonts w:ascii="Calibri" w:hAnsi="Calibri" w:cs="Calibri"/>
        </w:rPr>
        <w:t xml:space="preserve">wir von der Bundesregierung hinsichtlich der E-Autoprämie massiv enttäuscht sind. Statt vollmundiger Ankündigungen der Prämie und der Bereitstellung von drei Milliarden Euro aus dem Klima- und Transformationsfonds (KTF), hätte vielleicht früher mit dem Aufbau eines Antragsportals begonnen werden müssen. Dieses soll im Mai online gehen – das Vertrauen darin haben wir längst verloren. </w:t>
      </w:r>
    </w:p>
    <w:p w14:paraId="47548860" w14:textId="7F053F25" w:rsidR="00BA0F6C" w:rsidRDefault="00BA0F6C" w:rsidP="00B30338">
      <w:pPr>
        <w:jc w:val="both"/>
        <w:rPr>
          <w:rFonts w:ascii="Calibri" w:hAnsi="Calibri" w:cs="Calibri"/>
        </w:rPr>
      </w:pPr>
      <w:r>
        <w:rPr>
          <w:rFonts w:ascii="Calibri" w:hAnsi="Calibri" w:cs="Calibri"/>
        </w:rPr>
        <w:t xml:space="preserve">Die privaten Kunden bleiben insgesamt sehr zurückhaltend bei der Anschaffung von Neuwagen, da sie das Fördergeld gerade in den von der Förderung vorgesehenen Einkommensklassen für die Leasingsonderzahlung dringend brauchen. Das Bundesumweltministerium hat den von unserem Zentralverband Deutsches Kraftfahrzeuggewerbe (ZDK) vorgetragenen Vorschlag, die KfW-Förderbank als Durchleitungsweg zu wählen leider abgelehnt, obwohl diese mit digitalen Antragsverfahren die deutlich besseren Erfahrungen als das Bundesamt für </w:t>
      </w:r>
      <w:r w:rsidR="00586C33">
        <w:rPr>
          <w:rFonts w:ascii="Calibri" w:hAnsi="Calibri" w:cs="Calibri"/>
        </w:rPr>
        <w:t xml:space="preserve">Wirtschaft und </w:t>
      </w:r>
      <w:r>
        <w:rPr>
          <w:rFonts w:ascii="Calibri" w:hAnsi="Calibri" w:cs="Calibri"/>
        </w:rPr>
        <w:t>Ausfuhrkontrolle (BAFA) hat. Behördenrangeleien zwischen den zuständigen Ministerien</w:t>
      </w:r>
      <w:r w:rsidR="00586C33">
        <w:rPr>
          <w:rFonts w:ascii="Calibri" w:hAnsi="Calibri" w:cs="Calibri"/>
        </w:rPr>
        <w:t xml:space="preserve"> und ihre nachgeordneten Behörenden</w:t>
      </w:r>
      <w:r>
        <w:rPr>
          <w:rFonts w:ascii="Calibri" w:hAnsi="Calibri" w:cs="Calibri"/>
        </w:rPr>
        <w:t xml:space="preserve"> entscheiden offenbar darüber, wer was darf und nicht wer was kann. </w:t>
      </w:r>
      <w:r w:rsidR="00586C33">
        <w:rPr>
          <w:rFonts w:ascii="Calibri" w:hAnsi="Calibri" w:cs="Calibri"/>
        </w:rPr>
        <w:t xml:space="preserve">Binnen einer Nacht hatte die </w:t>
      </w:r>
      <w:proofErr w:type="spellStart"/>
      <w:r w:rsidR="00586C33">
        <w:rPr>
          <w:rFonts w:ascii="Calibri" w:hAnsi="Calibri" w:cs="Calibri"/>
        </w:rPr>
        <w:t>Kfw</w:t>
      </w:r>
      <w:proofErr w:type="spellEnd"/>
      <w:r w:rsidR="00586C33">
        <w:rPr>
          <w:rFonts w:ascii="Calibri" w:hAnsi="Calibri" w:cs="Calibri"/>
        </w:rPr>
        <w:t>-Förderbank über 300 Mio. EUR für das Projekt „Solarstrom für Elektroautos“ ausgereicht – es geht also, wenn man will!</w:t>
      </w:r>
    </w:p>
    <w:p w14:paraId="4FB212B9" w14:textId="2137B65F" w:rsidR="00B30338" w:rsidRPr="00B30338" w:rsidRDefault="00586C33" w:rsidP="00B30338">
      <w:pPr>
        <w:jc w:val="both"/>
        <w:rPr>
          <w:rFonts w:ascii="Calibri" w:hAnsi="Calibri" w:cs="Calibri"/>
        </w:rPr>
      </w:pPr>
      <w:r>
        <w:rPr>
          <w:rFonts w:ascii="Calibri" w:hAnsi="Calibri" w:cs="Calibri"/>
        </w:rPr>
        <w:t>In der Zwischenzeit kommen weitere Gesetzesvorhaben aus Brüssel auf den Tisch, die das deutsche Kfz-Gewerbe ans Gängelband nehmen und die Bürokratiekosten weiter in die Höhe treiben. Auf der einen Seite bricht das Geschäft weg und auf der anderen Seite sollen wir mehr Pflichten übernehmen.</w:t>
      </w:r>
    </w:p>
    <w:p w14:paraId="7D851CD1" w14:textId="77777777" w:rsidR="00B30338" w:rsidRPr="00B30338" w:rsidRDefault="00B30338" w:rsidP="00B30338">
      <w:pPr>
        <w:jc w:val="both"/>
        <w:rPr>
          <w:rFonts w:ascii="Calibri" w:hAnsi="Calibri" w:cs="Calibri"/>
        </w:rPr>
      </w:pPr>
      <w:proofErr w:type="spellStart"/>
      <w:r w:rsidRPr="00B30338">
        <w:rPr>
          <w:rFonts w:ascii="Calibri" w:hAnsi="Calibri" w:cs="Calibri"/>
          <w:b/>
          <w:bCs/>
        </w:rPr>
        <w:t>Energielabeling</w:t>
      </w:r>
      <w:proofErr w:type="spellEnd"/>
      <w:r w:rsidRPr="00B30338">
        <w:rPr>
          <w:rFonts w:ascii="Calibri" w:hAnsi="Calibri" w:cs="Calibri"/>
          <w:b/>
          <w:bCs/>
        </w:rPr>
        <w:t>: Transparenz ja – aber rechtssicher und praktikabel</w:t>
      </w:r>
    </w:p>
    <w:p w14:paraId="76AF876B" w14:textId="11B2F475" w:rsidR="00B30338" w:rsidRPr="00B30338" w:rsidRDefault="00586C33" w:rsidP="00B30338">
      <w:pPr>
        <w:jc w:val="both"/>
        <w:rPr>
          <w:rFonts w:ascii="Calibri" w:hAnsi="Calibri" w:cs="Calibri"/>
        </w:rPr>
      </w:pPr>
      <w:r>
        <w:rPr>
          <w:rFonts w:ascii="Calibri" w:hAnsi="Calibri" w:cs="Calibri"/>
        </w:rPr>
        <w:t>E</w:t>
      </w:r>
      <w:r w:rsidR="00B30338" w:rsidRPr="00B30338">
        <w:rPr>
          <w:rFonts w:ascii="Calibri" w:hAnsi="Calibri" w:cs="Calibri"/>
        </w:rPr>
        <w:t>inheitliche Informationspflichten</w:t>
      </w:r>
      <w:r>
        <w:rPr>
          <w:rFonts w:ascii="Calibri" w:hAnsi="Calibri" w:cs="Calibri"/>
        </w:rPr>
        <w:t xml:space="preserve"> für Konsumenten sind eine schöne Sache</w:t>
      </w:r>
      <w:r w:rsidR="00B30338" w:rsidRPr="00B30338">
        <w:rPr>
          <w:rFonts w:ascii="Calibri" w:hAnsi="Calibri" w:cs="Calibri"/>
        </w:rPr>
        <w:t xml:space="preserve">. Problematisch wird es jedoch, wenn </w:t>
      </w:r>
      <w:r>
        <w:rPr>
          <w:rFonts w:ascii="Calibri" w:hAnsi="Calibri" w:cs="Calibri"/>
        </w:rPr>
        <w:t>Energiek</w:t>
      </w:r>
      <w:r w:rsidR="00B30338" w:rsidRPr="00B30338">
        <w:rPr>
          <w:rFonts w:ascii="Calibri" w:hAnsi="Calibri" w:cs="Calibri"/>
        </w:rPr>
        <w:t xml:space="preserve">ennzeichnungsvorgaben </w:t>
      </w:r>
      <w:r>
        <w:rPr>
          <w:rFonts w:ascii="Calibri" w:hAnsi="Calibri" w:cs="Calibri"/>
        </w:rPr>
        <w:t xml:space="preserve">auch </w:t>
      </w:r>
      <w:r w:rsidR="00B30338" w:rsidRPr="00B30338">
        <w:rPr>
          <w:rFonts w:ascii="Calibri" w:hAnsi="Calibri" w:cs="Calibri"/>
        </w:rPr>
        <w:t>für Gebrauchtfahrzeuge gelten sollen, deren ursprüngliche Verbrauchs- und Emissionswerte aufgrund von Alter, Nutzung oder Umbauten nicht mehr exakt dem realen Zustand entsprechen.</w:t>
      </w:r>
    </w:p>
    <w:p w14:paraId="46EAF9B3" w14:textId="168A9E58" w:rsidR="00B30338" w:rsidRPr="00B30338" w:rsidRDefault="00B30338" w:rsidP="00B30338">
      <w:pPr>
        <w:jc w:val="both"/>
        <w:rPr>
          <w:rFonts w:ascii="Calibri" w:hAnsi="Calibri" w:cs="Calibri"/>
        </w:rPr>
      </w:pPr>
      <w:r w:rsidRPr="00B30338">
        <w:rPr>
          <w:rFonts w:ascii="Calibri" w:hAnsi="Calibri" w:cs="Calibri"/>
        </w:rPr>
        <w:t xml:space="preserve">Für uns als </w:t>
      </w:r>
      <w:r w:rsidR="00586C33">
        <w:rPr>
          <w:rFonts w:ascii="Calibri" w:hAnsi="Calibri" w:cs="Calibri"/>
        </w:rPr>
        <w:t>Kfz-Betriebe</w:t>
      </w:r>
      <w:r w:rsidRPr="00B30338">
        <w:rPr>
          <w:rFonts w:ascii="Calibri" w:hAnsi="Calibri" w:cs="Calibri"/>
        </w:rPr>
        <w:t xml:space="preserve"> entsteht dadurch ein erhebliches Haftungsrisiko. Bereits heute sehen wir, dass formale Fehler in Anzeigen oder Online-Inseraten gezielt von Abmahnvereinen verfolgt werden</w:t>
      </w:r>
      <w:r>
        <w:rPr>
          <w:rFonts w:ascii="Calibri" w:hAnsi="Calibri" w:cs="Calibri"/>
        </w:rPr>
        <w:t xml:space="preserve">, die eine </w:t>
      </w:r>
      <w:r w:rsidR="00134399">
        <w:rPr>
          <w:rFonts w:ascii="Calibri" w:hAnsi="Calibri" w:cs="Calibri"/>
        </w:rPr>
        <w:t>erhebliche Belastung</w:t>
      </w:r>
      <w:r>
        <w:rPr>
          <w:rFonts w:ascii="Calibri" w:hAnsi="Calibri" w:cs="Calibri"/>
        </w:rPr>
        <w:t xml:space="preserve"> für </w:t>
      </w:r>
      <w:r w:rsidR="00586C33">
        <w:rPr>
          <w:rFonts w:ascii="Calibri" w:hAnsi="Calibri" w:cs="Calibri"/>
        </w:rPr>
        <w:t>uns als</w:t>
      </w:r>
      <w:r>
        <w:rPr>
          <w:rFonts w:ascii="Calibri" w:hAnsi="Calibri" w:cs="Calibri"/>
        </w:rPr>
        <w:t xml:space="preserve"> Betriebe darstellen</w:t>
      </w:r>
      <w:r w:rsidRPr="00B30338">
        <w:rPr>
          <w:rFonts w:ascii="Calibri" w:hAnsi="Calibri" w:cs="Calibri"/>
        </w:rPr>
        <w:t xml:space="preserve">. Je komplexer und detailreicher die </w:t>
      </w:r>
      <w:proofErr w:type="spellStart"/>
      <w:r w:rsidRPr="00B30338">
        <w:rPr>
          <w:rFonts w:ascii="Calibri" w:hAnsi="Calibri" w:cs="Calibri"/>
        </w:rPr>
        <w:t>Labelvorgaben</w:t>
      </w:r>
      <w:proofErr w:type="spellEnd"/>
      <w:r w:rsidRPr="00B30338">
        <w:rPr>
          <w:rFonts w:ascii="Calibri" w:hAnsi="Calibri" w:cs="Calibri"/>
        </w:rPr>
        <w:t xml:space="preserve"> insbesondere im digitalen Vertrieb </w:t>
      </w:r>
      <w:r w:rsidR="00134399" w:rsidRPr="00B30338">
        <w:rPr>
          <w:rFonts w:ascii="Calibri" w:hAnsi="Calibri" w:cs="Calibri"/>
        </w:rPr>
        <w:t>ausgestaltet sind</w:t>
      </w:r>
      <w:r w:rsidR="00134399">
        <w:rPr>
          <w:rFonts w:ascii="Calibri" w:hAnsi="Calibri" w:cs="Calibri"/>
        </w:rPr>
        <w:t>,</w:t>
      </w:r>
      <w:r w:rsidR="00134399" w:rsidRPr="00B30338">
        <w:rPr>
          <w:rFonts w:ascii="Calibri" w:hAnsi="Calibri" w:cs="Calibri"/>
        </w:rPr>
        <w:t xml:space="preserve"> </w:t>
      </w:r>
      <w:r w:rsidRPr="00B30338">
        <w:rPr>
          <w:rFonts w:ascii="Calibri" w:hAnsi="Calibri" w:cs="Calibri"/>
        </w:rPr>
        <w:t>desto größer wird das Risiko, wegen kleinster formaler Abweichungen kostenpflichtig abgemahnt zu werden.</w:t>
      </w:r>
    </w:p>
    <w:p w14:paraId="3F7A1C2C" w14:textId="1A74DF84" w:rsidR="00B30338" w:rsidRPr="00B30338" w:rsidRDefault="00B30338" w:rsidP="00B30338">
      <w:pPr>
        <w:jc w:val="both"/>
        <w:rPr>
          <w:rFonts w:ascii="Calibri" w:hAnsi="Calibri" w:cs="Calibri"/>
        </w:rPr>
      </w:pPr>
      <w:r w:rsidRPr="00B30338">
        <w:rPr>
          <w:rFonts w:ascii="Calibri" w:hAnsi="Calibri" w:cs="Calibri"/>
        </w:rPr>
        <w:t>Das belastet nicht nur mittelständische Betriebe finanziell, sondern schafft auch Rechtsunsicherheit und bindet Ressourcen, die wir eigentlich für Service und Kundenberatung einsetzen möchten. Transparenz darf nicht dazu führen, dass redliche Händler in eine Abmahnfalle geraten.</w:t>
      </w:r>
      <w:r w:rsidR="00586C33">
        <w:rPr>
          <w:rFonts w:ascii="Calibri" w:hAnsi="Calibri" w:cs="Calibri"/>
        </w:rPr>
        <w:t xml:space="preserve"> Und die entscheidende Frage bleibt unbeantwortet: Welchen Effekt hat eine bürokratische Energiekennzeichnung bei Gebrauchtwagen, wenn die E-Autoförderung gar nicht erst in die Gänge kommt? </w:t>
      </w:r>
    </w:p>
    <w:p w14:paraId="36D47AA4" w14:textId="77777777" w:rsidR="00B30338" w:rsidRPr="00B30338" w:rsidRDefault="00B30338" w:rsidP="00B30338">
      <w:pPr>
        <w:jc w:val="both"/>
        <w:rPr>
          <w:rFonts w:ascii="Calibri" w:hAnsi="Calibri" w:cs="Calibri"/>
        </w:rPr>
      </w:pPr>
      <w:r w:rsidRPr="00B30338">
        <w:rPr>
          <w:rFonts w:ascii="Calibri" w:hAnsi="Calibri" w:cs="Calibri"/>
          <w:b/>
          <w:bCs/>
        </w:rPr>
        <w:lastRenderedPageBreak/>
        <w:t>Altfahrzeugverordnung: Fachliche Bewertung statt Formalentscheidung</w:t>
      </w:r>
    </w:p>
    <w:p w14:paraId="7F665D2A" w14:textId="2BFD306C" w:rsidR="00586C33" w:rsidRPr="00586C33" w:rsidRDefault="00586C33" w:rsidP="00586C33">
      <w:pPr>
        <w:spacing w:line="276" w:lineRule="auto"/>
        <w:jc w:val="both"/>
        <w:rPr>
          <w:rFonts w:ascii="Calibri" w:hAnsi="Calibri" w:cs="Calibri"/>
        </w:rPr>
      </w:pPr>
      <w:r w:rsidRPr="00586C33">
        <w:rPr>
          <w:rFonts w:ascii="Calibri" w:hAnsi="Calibri" w:cs="Calibri"/>
        </w:rPr>
        <w:t>Mit der neuen EU-Altfahrzeugverordnung wird der bestehende europäische Rechtsrahmen zur Behandlung von Altfahrzeugen grundlegend weiterentwickelt. Ziel ist es, die Kreislauforientierung der Automobilindustrie deutlich zu stärken, wertvolle Rohstoffe länger im Wirtschaftskreislauf zu halten und Umwelt- sowie Klimaschutzziele wirksamer zu erreichen. Eine erfolgreiche nationale Umsetzung der EU-Altfahrzeugverordnung kann jedoch nur gelingen, wenn sie technisch fundiert, wirtschaftlich tragfähig und mittelstandsverträglich ausgestaltet wird. Die Umsetzung darf nicht zu zusätzlichen bürokratischen Belastungen führen, die Investitionen hemmen oder bewährte Marktstrukturen schwächen.</w:t>
      </w:r>
    </w:p>
    <w:p w14:paraId="1071AB31" w14:textId="4BF48372" w:rsidR="00B30338" w:rsidRPr="00B30338" w:rsidRDefault="00B30338" w:rsidP="00B30338">
      <w:pPr>
        <w:jc w:val="both"/>
        <w:rPr>
          <w:rFonts w:ascii="Calibri" w:hAnsi="Calibri" w:cs="Calibri"/>
        </w:rPr>
      </w:pPr>
      <w:r w:rsidRPr="00B30338">
        <w:rPr>
          <w:rFonts w:ascii="Calibri" w:hAnsi="Calibri" w:cs="Calibri"/>
        </w:rPr>
        <w:t>In der täglichen Praxis sehen wir häufig Fahrzeuge, die auf den ersten Blick als „wirtschaftlicher Totalschaden“ gelten, technisch aber durchaus reparaturfähig sind – oder umgekehrt. Die Entscheidung, ob ein Fahrzeug ein Altfahrzeug ist oder weiterbetrieben werden kann, erfordert fachliche Kompetenz.</w:t>
      </w:r>
      <w:r w:rsidR="00586C33">
        <w:rPr>
          <w:rFonts w:ascii="Calibri" w:hAnsi="Calibri" w:cs="Calibri"/>
        </w:rPr>
        <w:t xml:space="preserve"> Und es gibt Kunden, die aus Nostalgiegründen ein altes Fahrzeug wieder hergestellt wissen wollen, weil es für ihre – meist geringe – Fahrleistung völlig ausreichend ist.</w:t>
      </w:r>
    </w:p>
    <w:p w14:paraId="53072868" w14:textId="7432C4B8" w:rsidR="00B30338" w:rsidRPr="00B30338" w:rsidRDefault="00B30338" w:rsidP="00B30338">
      <w:pPr>
        <w:jc w:val="both"/>
        <w:rPr>
          <w:rFonts w:ascii="Calibri" w:hAnsi="Calibri" w:cs="Calibri"/>
        </w:rPr>
      </w:pPr>
      <w:r w:rsidRPr="00B30338">
        <w:rPr>
          <w:rFonts w:ascii="Calibri" w:hAnsi="Calibri" w:cs="Calibri"/>
        </w:rPr>
        <w:t>Als qualifizierter Kfz-Betrieb verfügen wir über die technische Ausstattung und das Know-how, um solche Bewertungen vorzunehmen. Eine rein formale oder pauschale Einstufung</w:t>
      </w:r>
      <w:r w:rsidR="00DB094E">
        <w:rPr>
          <w:rFonts w:ascii="Calibri" w:hAnsi="Calibri" w:cs="Calibri"/>
        </w:rPr>
        <w:t xml:space="preserve"> allein durch bspw. Prüforganisationen</w:t>
      </w:r>
      <w:r w:rsidRPr="00B30338">
        <w:rPr>
          <w:rFonts w:ascii="Calibri" w:hAnsi="Calibri" w:cs="Calibri"/>
        </w:rPr>
        <w:t xml:space="preserve"> würde reparaturfähige Fahrzeuge </w:t>
      </w:r>
      <w:r w:rsidR="00DB094E">
        <w:rPr>
          <w:rFonts w:ascii="Calibri" w:hAnsi="Calibri" w:cs="Calibri"/>
        </w:rPr>
        <w:t xml:space="preserve">vorschnell </w:t>
      </w:r>
      <w:r w:rsidRPr="00B30338">
        <w:rPr>
          <w:rFonts w:ascii="Calibri" w:hAnsi="Calibri" w:cs="Calibri"/>
        </w:rPr>
        <w:t>dem Markt entziehen. Beides wäre weder im Interesse der Umwelt noch der Verbraucher.</w:t>
      </w:r>
      <w:r w:rsidR="00DB094E">
        <w:rPr>
          <w:rFonts w:ascii="Calibri" w:hAnsi="Calibri" w:cs="Calibri"/>
        </w:rPr>
        <w:t xml:space="preserve"> </w:t>
      </w:r>
      <w:r w:rsidRPr="00B30338">
        <w:rPr>
          <w:rFonts w:ascii="Calibri" w:hAnsi="Calibri" w:cs="Calibri"/>
        </w:rPr>
        <w:t>Zudem ist wichtig, dass die erweiterte Herstellerverantwortung tatsächlich bei den Herstellern verbleibt. Kosten und organisatorische Pflichten dürfen nicht indirekt auf Handel und Werkstätten verlagert werden.</w:t>
      </w:r>
    </w:p>
    <w:p w14:paraId="54A5FA04" w14:textId="77777777" w:rsidR="00B30338" w:rsidRPr="00B30338" w:rsidRDefault="00B30338" w:rsidP="00B30338">
      <w:pPr>
        <w:jc w:val="both"/>
        <w:rPr>
          <w:rFonts w:ascii="Calibri" w:hAnsi="Calibri" w:cs="Calibri"/>
        </w:rPr>
      </w:pPr>
      <w:r w:rsidRPr="00B30338">
        <w:rPr>
          <w:rFonts w:ascii="Calibri" w:hAnsi="Calibri" w:cs="Calibri"/>
          <w:b/>
          <w:bCs/>
        </w:rPr>
        <w:t>Recht auf Reparatur: Gute Idee – aber differenziert umsetzen</w:t>
      </w:r>
    </w:p>
    <w:p w14:paraId="7E755C4B" w14:textId="77777777" w:rsidR="00B30338" w:rsidRPr="00B30338" w:rsidRDefault="00B30338" w:rsidP="00B30338">
      <w:pPr>
        <w:jc w:val="both"/>
        <w:rPr>
          <w:rFonts w:ascii="Calibri" w:hAnsi="Calibri" w:cs="Calibri"/>
        </w:rPr>
      </w:pPr>
      <w:r w:rsidRPr="00B30338">
        <w:rPr>
          <w:rFonts w:ascii="Calibri" w:hAnsi="Calibri" w:cs="Calibri"/>
        </w:rPr>
        <w:t>Wir stehen wie kaum eine andere Branche für Reparatur und Werterhalt. Unsere Werkstattarbeit sorgt tagtäglich dafür, dass Fahrzeuge länger genutzt und nicht vorschnell ersetzt werden.</w:t>
      </w:r>
    </w:p>
    <w:p w14:paraId="77629836" w14:textId="77777777" w:rsidR="00B30338" w:rsidRPr="00B30338" w:rsidRDefault="00B30338" w:rsidP="00B30338">
      <w:pPr>
        <w:jc w:val="both"/>
        <w:rPr>
          <w:rFonts w:ascii="Calibri" w:hAnsi="Calibri" w:cs="Calibri"/>
        </w:rPr>
      </w:pPr>
      <w:r w:rsidRPr="00B30338">
        <w:rPr>
          <w:rFonts w:ascii="Calibri" w:hAnsi="Calibri" w:cs="Calibri"/>
        </w:rPr>
        <w:t>Problematisch sind jedoch pauschale Haftungsregelungen, die dazu führen könnten, dass bereits die Reparatur eines einzelnen, klar abgrenzbaren Bauteils die Gewährleistungsfrist für das gesamte Fahrzeug verlängert. Gerade bei gebrauchten Fahrzeugen mit komplexer Technik würde dies zu kaum kalkulierbaren Risiken führen.</w:t>
      </w:r>
    </w:p>
    <w:p w14:paraId="01F23C44" w14:textId="485795F2" w:rsidR="00B30338" w:rsidRPr="00B30338" w:rsidRDefault="00B30338" w:rsidP="00B30338">
      <w:pPr>
        <w:jc w:val="both"/>
        <w:rPr>
          <w:rFonts w:ascii="Calibri" w:hAnsi="Calibri" w:cs="Calibri"/>
        </w:rPr>
      </w:pPr>
      <w:r w:rsidRPr="00B30338">
        <w:rPr>
          <w:rFonts w:ascii="Calibri" w:hAnsi="Calibri" w:cs="Calibri"/>
        </w:rPr>
        <w:t>Die Folge könnte sein, dass ältere Fahrzeuge aus Vorsicht nicht mehr in Zahlung genommen oder weiterverkauft werden – mit negativen Folgen für Verbraucher und Umwelt. Eine Regelung, die Reparatur fördern soll, darf nicht dazu führen, dass Fahrzeuge früher aus dem Markt gedrängt werden.</w:t>
      </w:r>
    </w:p>
    <w:p w14:paraId="44FE9DF9" w14:textId="6A53E007" w:rsidR="00B30338" w:rsidRPr="00B30338" w:rsidRDefault="00B30338" w:rsidP="00B30338">
      <w:pPr>
        <w:jc w:val="both"/>
        <w:rPr>
          <w:rFonts w:ascii="Calibri" w:hAnsi="Calibri" w:cs="Calibri"/>
        </w:rPr>
      </w:pPr>
      <w:r w:rsidRPr="00B30338">
        <w:rPr>
          <w:rFonts w:ascii="Calibri" w:hAnsi="Calibri" w:cs="Calibri"/>
        </w:rPr>
        <w:t xml:space="preserve">Als </w:t>
      </w:r>
      <w:r w:rsidR="00134399">
        <w:rPr>
          <w:rFonts w:ascii="Calibri" w:hAnsi="Calibri" w:cs="Calibri"/>
        </w:rPr>
        <w:t>[</w:t>
      </w:r>
      <w:r w:rsidRPr="00B30338">
        <w:rPr>
          <w:rFonts w:ascii="Calibri" w:hAnsi="Calibri" w:cs="Calibri"/>
          <w:i/>
          <w:iCs/>
        </w:rPr>
        <w:t>mittelständisches Autohaus</w:t>
      </w:r>
      <w:r w:rsidR="00134399" w:rsidRPr="00134399">
        <w:rPr>
          <w:rFonts w:ascii="Calibri" w:hAnsi="Calibri" w:cs="Calibri"/>
          <w:i/>
          <w:iCs/>
        </w:rPr>
        <w:t xml:space="preserve"> mit </w:t>
      </w:r>
      <w:r w:rsidRPr="00B30338">
        <w:rPr>
          <w:rFonts w:ascii="Calibri" w:hAnsi="Calibri" w:cs="Calibri"/>
          <w:i/>
          <w:iCs/>
        </w:rPr>
        <w:t>Werkstattbetrieb</w:t>
      </w:r>
      <w:r w:rsidR="00134399">
        <w:rPr>
          <w:rFonts w:ascii="Calibri" w:hAnsi="Calibri" w:cs="Calibri"/>
        </w:rPr>
        <w:t>]</w:t>
      </w:r>
      <w:r w:rsidRPr="00B30338">
        <w:rPr>
          <w:rFonts w:ascii="Calibri" w:hAnsi="Calibri" w:cs="Calibri"/>
        </w:rPr>
        <w:t xml:space="preserve"> in Ihrem Wahlkreis tragen wir Verantwortung für Ausbildung, Beschäftigung, regionale Wertschöpfung und die Mobilität vieler Bürgerinnen und Bürger. Wir bitten Sie daher, bei den anstehenden Beratungen die Perspektive des praktischen Betriebsalltags mitzudenken.</w:t>
      </w:r>
    </w:p>
    <w:p w14:paraId="76FF25CF" w14:textId="77777777" w:rsidR="00B30338" w:rsidRPr="00B30338" w:rsidRDefault="00B30338" w:rsidP="00B30338">
      <w:pPr>
        <w:jc w:val="both"/>
        <w:rPr>
          <w:rFonts w:ascii="Calibri" w:hAnsi="Calibri" w:cs="Calibri"/>
        </w:rPr>
      </w:pPr>
      <w:r w:rsidRPr="00B30338">
        <w:rPr>
          <w:rFonts w:ascii="Calibri" w:hAnsi="Calibri" w:cs="Calibri"/>
        </w:rPr>
        <w:t>Nachhaltige Mobilität entsteht nicht nur im Gesetzestext und nicht nur im Neuwagenmarkt – sie entsteht in den Werkstätten und Autohäusern vor Ort.</w:t>
      </w:r>
    </w:p>
    <w:p w14:paraId="355A6A90" w14:textId="5AB1B1FD" w:rsidR="00B30338" w:rsidRPr="00B30338" w:rsidRDefault="00B30338" w:rsidP="00B30338">
      <w:pPr>
        <w:jc w:val="both"/>
        <w:rPr>
          <w:rFonts w:ascii="Calibri" w:hAnsi="Calibri" w:cs="Calibri"/>
        </w:rPr>
      </w:pPr>
      <w:r w:rsidRPr="00B30338">
        <w:rPr>
          <w:rFonts w:ascii="Calibri" w:hAnsi="Calibri" w:cs="Calibri"/>
        </w:rPr>
        <w:t xml:space="preserve">Gerne </w:t>
      </w:r>
      <w:r w:rsidR="00FD3977">
        <w:rPr>
          <w:rFonts w:ascii="Calibri" w:hAnsi="Calibri" w:cs="Calibri"/>
        </w:rPr>
        <w:t>möchten</w:t>
      </w:r>
      <w:r w:rsidRPr="00B30338">
        <w:rPr>
          <w:rFonts w:ascii="Calibri" w:hAnsi="Calibri" w:cs="Calibri"/>
        </w:rPr>
        <w:t xml:space="preserve"> wir </w:t>
      </w:r>
      <w:r w:rsidR="008550F3">
        <w:rPr>
          <w:rFonts w:ascii="Calibri" w:hAnsi="Calibri" w:cs="Calibri"/>
        </w:rPr>
        <w:t xml:space="preserve">mit </w:t>
      </w:r>
      <w:r w:rsidRPr="00B30338">
        <w:rPr>
          <w:rFonts w:ascii="Calibri" w:hAnsi="Calibri" w:cs="Calibri"/>
        </w:rPr>
        <w:t xml:space="preserve">Ihnen ein persönliches Gespräch in unserem Betrieb </w:t>
      </w:r>
      <w:r w:rsidR="00FD3977">
        <w:rPr>
          <w:rFonts w:ascii="Calibri" w:hAnsi="Calibri" w:cs="Calibri"/>
        </w:rPr>
        <w:t>zu den zentralen Themen des Kfz-Gewerbes führen</w:t>
      </w:r>
      <w:r w:rsidRPr="00B30338">
        <w:rPr>
          <w:rFonts w:ascii="Calibri" w:hAnsi="Calibri" w:cs="Calibri"/>
        </w:rPr>
        <w:t>.</w:t>
      </w:r>
      <w:r w:rsidR="00134399">
        <w:rPr>
          <w:rFonts w:ascii="Calibri" w:hAnsi="Calibri" w:cs="Calibri"/>
        </w:rPr>
        <w:t xml:space="preserve"> </w:t>
      </w:r>
      <w:r w:rsidR="008550F3">
        <w:rPr>
          <w:rFonts w:ascii="Calibri" w:hAnsi="Calibri" w:cs="Calibri"/>
        </w:rPr>
        <w:t>Gerne höre ich von Ihnen!</w:t>
      </w:r>
    </w:p>
    <w:p w14:paraId="68B6F399" w14:textId="77777777" w:rsidR="00B30338" w:rsidRPr="00B30338" w:rsidRDefault="00B30338" w:rsidP="00B30338">
      <w:pPr>
        <w:jc w:val="both"/>
        <w:rPr>
          <w:rFonts w:ascii="Calibri" w:hAnsi="Calibri" w:cs="Calibri"/>
        </w:rPr>
      </w:pPr>
      <w:r w:rsidRPr="00B30338">
        <w:rPr>
          <w:rFonts w:ascii="Calibri" w:hAnsi="Calibri" w:cs="Calibri"/>
        </w:rPr>
        <w:t>Mit freundlichen Grüßen</w:t>
      </w:r>
    </w:p>
    <w:p w14:paraId="270B1CA4" w14:textId="6E062D85" w:rsidR="00E433C3" w:rsidRPr="00B30338" w:rsidRDefault="00B30338" w:rsidP="00DB094E">
      <w:pPr>
        <w:rPr>
          <w:rFonts w:ascii="Calibri" w:hAnsi="Calibri" w:cs="Calibri"/>
        </w:rPr>
      </w:pPr>
      <w:r w:rsidRPr="00B30338">
        <w:rPr>
          <w:rFonts w:ascii="Calibri" w:hAnsi="Calibri" w:cs="Calibri"/>
        </w:rPr>
        <w:t>[</w:t>
      </w:r>
      <w:r w:rsidRPr="00B30338">
        <w:rPr>
          <w:rFonts w:ascii="Calibri" w:hAnsi="Calibri" w:cs="Calibri"/>
          <w:i/>
          <w:iCs/>
        </w:rPr>
        <w:t>Name</w:t>
      </w:r>
      <w:r w:rsidRPr="00B30338">
        <w:rPr>
          <w:rFonts w:ascii="Calibri" w:hAnsi="Calibri" w:cs="Calibri"/>
        </w:rPr>
        <w:t>]</w:t>
      </w:r>
      <w:r w:rsidRPr="00B30338">
        <w:rPr>
          <w:rFonts w:ascii="Calibri" w:hAnsi="Calibri" w:cs="Calibri"/>
        </w:rPr>
        <w:br/>
        <w:t>[</w:t>
      </w:r>
      <w:r w:rsidRPr="00B30338">
        <w:rPr>
          <w:rFonts w:ascii="Calibri" w:hAnsi="Calibri" w:cs="Calibri"/>
          <w:i/>
          <w:iCs/>
        </w:rPr>
        <w:t>Autohaus / Werkstatt</w:t>
      </w:r>
      <w:r w:rsidRPr="00B30338">
        <w:rPr>
          <w:rFonts w:ascii="Calibri" w:hAnsi="Calibri" w:cs="Calibri"/>
        </w:rPr>
        <w:t>]</w:t>
      </w:r>
      <w:r w:rsidRPr="00B30338">
        <w:rPr>
          <w:rFonts w:ascii="Calibri" w:hAnsi="Calibri" w:cs="Calibri"/>
        </w:rPr>
        <w:br/>
      </w:r>
    </w:p>
    <w:sectPr w:rsidR="00E433C3" w:rsidRPr="00B303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38"/>
    <w:rsid w:val="000379AC"/>
    <w:rsid w:val="00134399"/>
    <w:rsid w:val="00143359"/>
    <w:rsid w:val="00400935"/>
    <w:rsid w:val="00586C33"/>
    <w:rsid w:val="007D4655"/>
    <w:rsid w:val="008550F3"/>
    <w:rsid w:val="00942CD5"/>
    <w:rsid w:val="009C7261"/>
    <w:rsid w:val="00B30338"/>
    <w:rsid w:val="00BA0F6C"/>
    <w:rsid w:val="00C14516"/>
    <w:rsid w:val="00DB094E"/>
    <w:rsid w:val="00DF6516"/>
    <w:rsid w:val="00E433C3"/>
    <w:rsid w:val="00E53620"/>
    <w:rsid w:val="00FD3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0459"/>
  <w15:chartTrackingRefBased/>
  <w15:docId w15:val="{0CD8E892-8E32-4258-8F28-A90DE6EC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03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03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03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03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03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03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03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03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03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03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03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03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03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03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03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0338"/>
    <w:rPr>
      <w:rFonts w:eastAsiaTheme="majorEastAsia" w:cstheme="majorBidi"/>
      <w:color w:val="272727" w:themeColor="text1" w:themeTint="D8"/>
    </w:rPr>
  </w:style>
  <w:style w:type="paragraph" w:styleId="Titel">
    <w:name w:val="Title"/>
    <w:basedOn w:val="Standard"/>
    <w:next w:val="Standard"/>
    <w:link w:val="TitelZchn"/>
    <w:uiPriority w:val="10"/>
    <w:qFormat/>
    <w:rsid w:val="00B3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03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03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03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03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0338"/>
    <w:rPr>
      <w:i/>
      <w:iCs/>
      <w:color w:val="404040" w:themeColor="text1" w:themeTint="BF"/>
    </w:rPr>
  </w:style>
  <w:style w:type="paragraph" w:styleId="Listenabsatz">
    <w:name w:val="List Paragraph"/>
    <w:basedOn w:val="Standard"/>
    <w:uiPriority w:val="34"/>
    <w:qFormat/>
    <w:rsid w:val="00B30338"/>
    <w:pPr>
      <w:ind w:left="720"/>
      <w:contextualSpacing/>
    </w:pPr>
  </w:style>
  <w:style w:type="character" w:styleId="IntensiveHervorhebung">
    <w:name w:val="Intense Emphasis"/>
    <w:basedOn w:val="Absatz-Standardschriftart"/>
    <w:uiPriority w:val="21"/>
    <w:qFormat/>
    <w:rsid w:val="00B30338"/>
    <w:rPr>
      <w:i/>
      <w:iCs/>
      <w:color w:val="0F4761" w:themeColor="accent1" w:themeShade="BF"/>
    </w:rPr>
  </w:style>
  <w:style w:type="paragraph" w:styleId="IntensivesZitat">
    <w:name w:val="Intense Quote"/>
    <w:basedOn w:val="Standard"/>
    <w:next w:val="Standard"/>
    <w:link w:val="IntensivesZitatZchn"/>
    <w:uiPriority w:val="30"/>
    <w:qFormat/>
    <w:rsid w:val="00B3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0338"/>
    <w:rPr>
      <w:i/>
      <w:iCs/>
      <w:color w:val="0F4761" w:themeColor="accent1" w:themeShade="BF"/>
    </w:rPr>
  </w:style>
  <w:style w:type="character" w:styleId="IntensiverVerweis">
    <w:name w:val="Intense Reference"/>
    <w:basedOn w:val="Absatz-Standardschriftart"/>
    <w:uiPriority w:val="32"/>
    <w:qFormat/>
    <w:rsid w:val="00B30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5619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Deutsches Kraftfahrzeuggewerbe</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Bieler</dc:creator>
  <cp:keywords/>
  <dc:description/>
  <cp:lastModifiedBy>Jürgen Hasler</cp:lastModifiedBy>
  <cp:revision>5</cp:revision>
  <dcterms:created xsi:type="dcterms:W3CDTF">2026-03-06T17:16:00Z</dcterms:created>
  <dcterms:modified xsi:type="dcterms:W3CDTF">2026-03-09T14:03:00Z</dcterms:modified>
</cp:coreProperties>
</file>